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2F" w:rsidRPr="00BB1D2F" w:rsidRDefault="00BB1D2F" w:rsidP="00BB1D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1D2F">
        <w:rPr>
          <w:rFonts w:ascii="Times New Roman" w:hAnsi="Times New Roman" w:cs="Times New Roman"/>
          <w:sz w:val="24"/>
          <w:szCs w:val="24"/>
        </w:rPr>
        <w:t>Безопасность на водных объектах в летний период года</w:t>
      </w:r>
    </w:p>
    <w:p w:rsidR="00BB1D2F" w:rsidRDefault="00BB1D2F" w:rsidP="00BB1D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2F">
        <w:rPr>
          <w:rFonts w:ascii="Times New Roman" w:hAnsi="Times New Roman" w:cs="Times New Roman"/>
          <w:sz w:val="24"/>
          <w:szCs w:val="24"/>
        </w:rPr>
        <w:t>по безопасности жизни людей на водных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2F">
        <w:rPr>
          <w:rFonts w:ascii="Times New Roman" w:hAnsi="Times New Roman" w:cs="Times New Roman"/>
          <w:sz w:val="24"/>
          <w:szCs w:val="24"/>
        </w:rPr>
        <w:t>в летний период года</w:t>
      </w:r>
    </w:p>
    <w:p w:rsidR="00BB1D2F" w:rsidRPr="00BB1D2F" w:rsidRDefault="00BB1D2F" w:rsidP="00BB1D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1D2F" w:rsidRDefault="00BB1D2F" w:rsidP="00BB1D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(Центральный региональный центр МЧС России: </w:t>
      </w:r>
      <w:hyperlink r:id="rId5" w:history="1">
        <w:r w:rsidRPr="00BD4896">
          <w:rPr>
            <w:rStyle w:val="a3"/>
            <w:rFonts w:ascii="Times New Roman" w:hAnsi="Times New Roman" w:cs="Times New Roman"/>
            <w:sz w:val="24"/>
            <w:szCs w:val="24"/>
          </w:rPr>
          <w:t>http://central.mchs.ru/document/217365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Основными причинами гибели на воде являются: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1. Неумение плавать;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2. Употребление спиртного;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3. Оставление детей без присмотра;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4.Нарушение правил безопасности на воде.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Несчастные случаи, происходят не только по причине нарушения правил поведения на воде, но и из-за купания в необорудованных водоёмах, аварий плавсредств.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lastRenderedPageBreak/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*Если попали в водоворот, наберите побольше воздуха в лёгкие, погрузитесь в воду и, сделав сильный рывок в сторону, всплывите.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МЕРЫ БЕЗОПАСНОСТИ ПРИ КУПАНИИ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Купаться лучше утром или вечером, когда солнце греет, но нет опасности перегрева.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lastRenderedPageBreak/>
        <w:t>Нельзя входить в воду в состоянии алкогольного опьянения, так как спиртное блокирует сосудосужающий и сосудорасширяющий центр головного мозга.</w:t>
      </w:r>
    </w:p>
    <w:p w:rsidR="00BB1D2F" w:rsidRPr="00BB1D2F" w:rsidRDefault="00BB1D2F" w:rsidP="00B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F">
        <w:rPr>
          <w:rFonts w:ascii="Times New Roman" w:hAnsi="Times New Roman" w:cs="Times New Roman"/>
          <w:sz w:val="24"/>
          <w:szCs w:val="24"/>
        </w:rPr>
        <w:t>Не разрешается нырять с мостов, причалов, пристаней, подплывать к близко проходящим лодкам, катерам и судам.</w:t>
      </w:r>
    </w:p>
    <w:sectPr w:rsidR="00BB1D2F" w:rsidRPr="00BB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2F"/>
    <w:rsid w:val="00175F4B"/>
    <w:rsid w:val="00BB1D2F"/>
    <w:rsid w:val="00C129DE"/>
    <w:rsid w:val="00D2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D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ntral.mchs.ru/document/217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123</cp:lastModifiedBy>
  <cp:revision>2</cp:revision>
  <dcterms:created xsi:type="dcterms:W3CDTF">2016-06-14T06:42:00Z</dcterms:created>
  <dcterms:modified xsi:type="dcterms:W3CDTF">2016-06-14T06:42:00Z</dcterms:modified>
</cp:coreProperties>
</file>