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B" w:rsidRPr="0077669B" w:rsidRDefault="0077669B" w:rsidP="0077669B">
      <w:pPr>
        <w:framePr w:h="2664" w:wrap="notBeside" w:vAnchor="text" w:hAnchor="text" w:xAlign="center" w:y="1"/>
        <w:jc w:val="center"/>
        <w:rPr>
          <w:color w:val="auto"/>
          <w:sz w:val="2"/>
          <w:szCs w:val="2"/>
        </w:rPr>
      </w:pPr>
      <w:bookmarkStart w:id="0" w:name="bookmark1"/>
    </w:p>
    <w:p w:rsidR="00480653" w:rsidRPr="00480653" w:rsidRDefault="0053175C" w:rsidP="00480653">
      <w:pPr>
        <w:tabs>
          <w:tab w:val="left" w:pos="1038"/>
        </w:tabs>
        <w:spacing w:after="340"/>
        <w:ind w:left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9B4C23" wp14:editId="40C4D18D">
            <wp:simplePos x="0" y="0"/>
            <wp:positionH relativeFrom="column">
              <wp:posOffset>-622935</wp:posOffset>
            </wp:positionH>
            <wp:positionV relativeFrom="paragraph">
              <wp:posOffset>154305</wp:posOffset>
            </wp:positionV>
            <wp:extent cx="6621780" cy="9112885"/>
            <wp:effectExtent l="0" t="0" r="7620" b="0"/>
            <wp:wrapSquare wrapText="bothSides"/>
            <wp:docPr id="2" name="Рисунок 2" descr="C:\Users\123\Desktop\2019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191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2C" w:rsidRPr="00086FF3" w:rsidRDefault="005F732C" w:rsidP="0053175C">
      <w:pPr>
        <w:tabs>
          <w:tab w:val="left" w:pos="1038"/>
        </w:tabs>
        <w:spacing w:after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5F732C" w:rsidRPr="00086FF3" w:rsidRDefault="005F732C" w:rsidP="005F732C">
      <w:pPr>
        <w:keepNext/>
        <w:keepLines/>
        <w:numPr>
          <w:ilvl w:val="0"/>
          <w:numId w:val="1"/>
        </w:numPr>
        <w:tabs>
          <w:tab w:val="left" w:pos="2584"/>
        </w:tabs>
        <w:spacing w:after="47" w:line="280" w:lineRule="exact"/>
        <w:ind w:left="218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 w:rsidRPr="00086FF3">
        <w:rPr>
          <w:rFonts w:ascii="Times New Roman" w:hAnsi="Times New Roman" w:cs="Times New Roman"/>
          <w:b/>
          <w:bCs/>
          <w:sz w:val="28"/>
          <w:szCs w:val="28"/>
        </w:rPr>
        <w:t>Порядок создания и работы Комиссии</w:t>
      </w:r>
      <w:bookmarkEnd w:id="2"/>
    </w:p>
    <w:p w:rsidR="005F732C" w:rsidRPr="00086FF3" w:rsidRDefault="005F732C" w:rsidP="005F732C">
      <w:pPr>
        <w:numPr>
          <w:ilvl w:val="0"/>
          <w:numId w:val="2"/>
        </w:numPr>
        <w:tabs>
          <w:tab w:val="left" w:pos="1033"/>
        </w:tabs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создаётся приказом руководителя организации из равного числа представителей </w:t>
      </w:r>
      <w:r w:rsidRPr="00183A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общего собрания коллектива</w:t>
      </w:r>
      <w:r w:rsidR="0077229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6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086FF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77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A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родителей </w:t>
      </w:r>
      <w:r w:rsidRPr="00086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(законных</w:t>
      </w:r>
      <w:r w:rsidR="007722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6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представителей)</w:t>
      </w:r>
      <w:r w:rsidR="00B93B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несовершеннолетних воспитанников</w:t>
      </w:r>
      <w:r w:rsidRPr="00086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86FF3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не менее 3 (трёх) человек от каждой стороны.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028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Pr="00183AE4">
        <w:rPr>
          <w:rFonts w:ascii="Times New Roman" w:hAnsi="Times New Roman" w:cs="Times New Roman"/>
          <w:sz w:val="28"/>
          <w:szCs w:val="28"/>
        </w:rPr>
        <w:t xml:space="preserve">общим собранием коллектива, </w:t>
      </w:r>
      <w:r w:rsidR="00B016DE" w:rsidRPr="00183AE4">
        <w:rPr>
          <w:rFonts w:ascii="Times New Roman" w:hAnsi="Times New Roman" w:cs="Times New Roman"/>
          <w:sz w:val="28"/>
          <w:szCs w:val="28"/>
        </w:rPr>
        <w:t>общим собранием родителей</w:t>
      </w:r>
      <w:r w:rsidR="0077229C" w:rsidRPr="00183AE4">
        <w:rPr>
          <w:rFonts w:ascii="Times New Roman" w:hAnsi="Times New Roman" w:cs="Times New Roman"/>
          <w:sz w:val="28"/>
          <w:szCs w:val="28"/>
        </w:rPr>
        <w:t xml:space="preserve"> </w:t>
      </w:r>
      <w:r w:rsidRPr="00183AE4">
        <w:rPr>
          <w:rFonts w:ascii="Times New Roman" w:hAnsi="Times New Roman" w:cs="Times New Roman"/>
          <w:sz w:val="28"/>
          <w:szCs w:val="28"/>
        </w:rPr>
        <w:t>(законных</w:t>
      </w:r>
      <w:r w:rsidR="001D5BC2" w:rsidRPr="00183AE4">
        <w:rPr>
          <w:rFonts w:ascii="Times New Roman" w:hAnsi="Times New Roman" w:cs="Times New Roman"/>
          <w:sz w:val="28"/>
          <w:szCs w:val="28"/>
        </w:rPr>
        <w:t xml:space="preserve"> </w:t>
      </w:r>
      <w:r w:rsidRPr="00183AE4">
        <w:rPr>
          <w:rFonts w:ascii="Times New Roman" w:hAnsi="Times New Roman" w:cs="Times New Roman"/>
          <w:sz w:val="28"/>
          <w:szCs w:val="28"/>
        </w:rPr>
        <w:t>представителей), а также первичной профсоюзной организацией.</w:t>
      </w:r>
    </w:p>
    <w:p w:rsidR="005F732C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after="0" w:line="240" w:lineRule="auto"/>
        <w:ind w:firstLine="760"/>
      </w:pPr>
      <w:r w:rsidRPr="00086FF3">
        <w:rPr>
          <w:rFonts w:eastAsia="Arial Unicode MS"/>
          <w:color w:val="000000"/>
          <w:lang w:eastAsia="ru-RU"/>
        </w:rPr>
        <w:t xml:space="preserve"> Срок полномочий Комиссии</w:t>
      </w:r>
      <w:r>
        <w:rPr>
          <w:i/>
          <w:iCs/>
        </w:rPr>
        <w:t xml:space="preserve">— </w:t>
      </w:r>
      <w:r w:rsidR="00183AE4" w:rsidRPr="00CB6A17">
        <w:t>1 год.</w:t>
      </w:r>
    </w:p>
    <w:p w:rsidR="005F732C" w:rsidRPr="00086FF3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after="0" w:line="240" w:lineRule="auto"/>
        <w:ind w:firstLine="760"/>
      </w:pPr>
      <w:r w:rsidRPr="00086FF3">
        <w:t>Досрочное прекращение полномочий члена Комиссии предусмотрено в следующих случаях:</w:t>
      </w:r>
    </w:p>
    <w:p w:rsidR="005F732C" w:rsidRPr="00086FF3" w:rsidRDefault="005F732C" w:rsidP="005F732C">
      <w:pPr>
        <w:numPr>
          <w:ilvl w:val="0"/>
          <w:numId w:val="3"/>
        </w:numPr>
        <w:tabs>
          <w:tab w:val="left" w:pos="1115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её состава;</w:t>
      </w:r>
    </w:p>
    <w:p w:rsidR="005F732C" w:rsidRPr="00086FF3" w:rsidRDefault="005F732C" w:rsidP="005F732C">
      <w:pPr>
        <w:numPr>
          <w:ilvl w:val="0"/>
          <w:numId w:val="3"/>
        </w:numPr>
        <w:tabs>
          <w:tab w:val="left" w:pos="1115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5F732C" w:rsidRPr="00086FF3" w:rsidRDefault="005F732C" w:rsidP="005F732C">
      <w:pPr>
        <w:numPr>
          <w:ilvl w:val="0"/>
          <w:numId w:val="3"/>
        </w:numPr>
        <w:tabs>
          <w:tab w:val="left" w:pos="1130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в случае прекращения членом Комиссии образовательных или трудовых отношений с организацией.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31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Комиссии в её состав делегируется иной представитель соответствующей категории </w:t>
      </w:r>
      <w:r w:rsidRPr="00086FF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образовательных отношений</w:t>
      </w:r>
      <w:r w:rsidRPr="00086FF3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8 настоящего Положения.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2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2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Комиссия избирает из своего состава председателя, заместителя председателя и секретаря.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31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2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функции и полномочия: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4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75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утверждение повестки заседаний Комиссии;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75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созыв заседаний Комиссии;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79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председательство на заседаниях Комиссии;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35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подписание протоколов заседаний и иных исходящих документов Комиссии;</w:t>
      </w:r>
    </w:p>
    <w:p w:rsidR="005F732C" w:rsidRPr="00086FF3" w:rsidRDefault="005F732C" w:rsidP="005F732C">
      <w:pPr>
        <w:numPr>
          <w:ilvl w:val="0"/>
          <w:numId w:val="4"/>
        </w:numPr>
        <w:tabs>
          <w:tab w:val="left" w:pos="1179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proofErr w:type="gramStart"/>
      <w:r w:rsidRPr="00086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FF3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5F732C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60"/>
      </w:pPr>
      <w:r w:rsidRPr="00086FF3">
        <w:t>Заместитель председателя Комиссии назначается решением председателя Комиссии из числа её членов</w:t>
      </w:r>
      <w:r>
        <w:t>.</w:t>
      </w:r>
    </w:p>
    <w:p w:rsidR="005F732C" w:rsidRPr="00086FF3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60"/>
      </w:pPr>
      <w:r w:rsidRPr="00086FF3">
        <w:t>Заместитель председателя Комиссии осуществляет следующие функции и полномочия:</w:t>
      </w:r>
    </w:p>
    <w:p w:rsidR="005F732C" w:rsidRPr="00086FF3" w:rsidRDefault="005F732C" w:rsidP="005F732C">
      <w:pPr>
        <w:numPr>
          <w:ilvl w:val="0"/>
          <w:numId w:val="5"/>
        </w:numPr>
        <w:tabs>
          <w:tab w:val="left" w:pos="1152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координация работы членов Комиссии;</w:t>
      </w:r>
    </w:p>
    <w:p w:rsidR="005F732C" w:rsidRPr="00086FF3" w:rsidRDefault="005F732C" w:rsidP="005F732C">
      <w:pPr>
        <w:numPr>
          <w:ilvl w:val="0"/>
          <w:numId w:val="5"/>
        </w:numPr>
        <w:tabs>
          <w:tab w:val="left" w:pos="117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подготовка документов, вносимых на рассмотрение Комиссии;</w:t>
      </w:r>
    </w:p>
    <w:p w:rsidR="005F732C" w:rsidRPr="00086FF3" w:rsidRDefault="005F732C" w:rsidP="005F732C">
      <w:pPr>
        <w:numPr>
          <w:ilvl w:val="0"/>
          <w:numId w:val="5"/>
        </w:numPr>
        <w:tabs>
          <w:tab w:val="left" w:pos="117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выполнение обязанностей председателя Комиссии в случае его отсутствия.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27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Секретарь Комиссии назначается решением председателя Комиссии из числа её членов.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58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Секретарь Комиссии осуществляет следующие функции:</w:t>
      </w:r>
    </w:p>
    <w:p w:rsidR="005F732C" w:rsidRPr="00086FF3" w:rsidRDefault="005F732C" w:rsidP="005F732C">
      <w:pPr>
        <w:numPr>
          <w:ilvl w:val="0"/>
          <w:numId w:val="6"/>
        </w:numPr>
        <w:tabs>
          <w:tab w:val="left" w:pos="1147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регистрация заявлений, поступивших в Комиссию;</w:t>
      </w:r>
    </w:p>
    <w:p w:rsidR="005F732C" w:rsidRPr="00086FF3" w:rsidRDefault="005F732C" w:rsidP="005F732C">
      <w:pPr>
        <w:numPr>
          <w:ilvl w:val="0"/>
          <w:numId w:val="6"/>
        </w:numPr>
        <w:tabs>
          <w:tab w:val="left" w:pos="1131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F732C" w:rsidRPr="00086FF3" w:rsidRDefault="005F732C" w:rsidP="005F732C">
      <w:pPr>
        <w:numPr>
          <w:ilvl w:val="0"/>
          <w:numId w:val="6"/>
        </w:numPr>
        <w:tabs>
          <w:tab w:val="left" w:pos="117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ведение и оформление протоколов заседаний Комиссии;</w:t>
      </w:r>
    </w:p>
    <w:p w:rsidR="005F732C" w:rsidRPr="00086FF3" w:rsidRDefault="005F732C" w:rsidP="005F732C">
      <w:pPr>
        <w:numPr>
          <w:ilvl w:val="0"/>
          <w:numId w:val="6"/>
        </w:numPr>
        <w:tabs>
          <w:tab w:val="left" w:pos="117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 xml:space="preserve">составление выписок из протоколов заседаний Комиссии и предоставление их лицам и органам, указанным в пункте </w:t>
      </w:r>
      <w:r w:rsidRPr="00086FF3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086FF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F732C" w:rsidRPr="00086FF3" w:rsidRDefault="005F732C" w:rsidP="005F732C">
      <w:pPr>
        <w:numPr>
          <w:ilvl w:val="0"/>
          <w:numId w:val="6"/>
        </w:numPr>
        <w:tabs>
          <w:tab w:val="left" w:pos="1126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обеспечение текущего хранения документов и материалов Комиссии, а также обеспечение их сохранности.</w:t>
      </w:r>
    </w:p>
    <w:p w:rsidR="005F732C" w:rsidRPr="00086FF3" w:rsidRDefault="005F732C" w:rsidP="005F732C">
      <w:pPr>
        <w:numPr>
          <w:ilvl w:val="0"/>
          <w:numId w:val="2"/>
        </w:numPr>
        <w:tabs>
          <w:tab w:val="left" w:pos="1282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5F732C" w:rsidRPr="00086FF3" w:rsidRDefault="005F732C" w:rsidP="005F732C">
      <w:pPr>
        <w:numPr>
          <w:ilvl w:val="0"/>
          <w:numId w:val="7"/>
        </w:numPr>
        <w:tabs>
          <w:tab w:val="left" w:pos="1147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участвовать в подготовке заседаний Комиссии;</w:t>
      </w:r>
    </w:p>
    <w:p w:rsidR="005F732C" w:rsidRPr="00086FF3" w:rsidRDefault="005F732C" w:rsidP="005F732C">
      <w:pPr>
        <w:numPr>
          <w:ilvl w:val="0"/>
          <w:numId w:val="7"/>
        </w:numPr>
        <w:tabs>
          <w:tab w:val="left" w:pos="1122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5F732C" w:rsidRDefault="005F732C" w:rsidP="005F732C">
      <w:pPr>
        <w:numPr>
          <w:ilvl w:val="0"/>
          <w:numId w:val="7"/>
        </w:numPr>
        <w:tabs>
          <w:tab w:val="left" w:pos="1117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запрашивать у руководителя организации информацию по вопросам, относящимся к компетенции Комиссии;</w:t>
      </w:r>
    </w:p>
    <w:p w:rsidR="005F732C" w:rsidRPr="007D3E2D" w:rsidRDefault="005F732C" w:rsidP="005F732C">
      <w:pPr>
        <w:numPr>
          <w:ilvl w:val="0"/>
          <w:numId w:val="7"/>
        </w:numPr>
        <w:tabs>
          <w:tab w:val="left" w:pos="1117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5F732C" w:rsidRPr="007D3E2D" w:rsidRDefault="005F732C" w:rsidP="005F732C">
      <w:pPr>
        <w:numPr>
          <w:ilvl w:val="0"/>
          <w:numId w:val="7"/>
        </w:numPr>
        <w:tabs>
          <w:tab w:val="left" w:pos="111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5F732C" w:rsidRPr="007D3E2D" w:rsidRDefault="005F732C" w:rsidP="005F732C">
      <w:pPr>
        <w:numPr>
          <w:ilvl w:val="0"/>
          <w:numId w:val="7"/>
        </w:numPr>
        <w:tabs>
          <w:tab w:val="left" w:pos="111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организации работы Комиссии.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25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5F732C" w:rsidRPr="007D3E2D" w:rsidRDefault="005F732C" w:rsidP="005F732C">
      <w:pPr>
        <w:numPr>
          <w:ilvl w:val="0"/>
          <w:numId w:val="8"/>
        </w:numPr>
        <w:tabs>
          <w:tab w:val="left" w:pos="1121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участвовать в заседаниях Комиссии;</w:t>
      </w:r>
    </w:p>
    <w:p w:rsidR="005F732C" w:rsidRPr="007D3E2D" w:rsidRDefault="005F732C" w:rsidP="005F732C">
      <w:pPr>
        <w:numPr>
          <w:ilvl w:val="0"/>
          <w:numId w:val="8"/>
        </w:numPr>
        <w:tabs>
          <w:tab w:val="left" w:pos="111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5F732C" w:rsidRPr="007D3E2D" w:rsidRDefault="005F732C" w:rsidP="005F732C">
      <w:pPr>
        <w:numPr>
          <w:ilvl w:val="0"/>
          <w:numId w:val="8"/>
        </w:numPr>
        <w:tabs>
          <w:tab w:val="left" w:pos="110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соблюдать требования законодательства при реализации своих функций;</w:t>
      </w:r>
    </w:p>
    <w:p w:rsidR="005F732C" w:rsidRPr="007D3E2D" w:rsidRDefault="005F732C" w:rsidP="005F732C">
      <w:pPr>
        <w:numPr>
          <w:ilvl w:val="0"/>
          <w:numId w:val="8"/>
        </w:numPr>
        <w:tabs>
          <w:tab w:val="left" w:pos="111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в случае возникновения у них конфликта интересов сообщать об этом председателю Комиссии и отказываться в письменной форме от участия </w:t>
      </w:r>
      <w:r w:rsidRPr="007D3E2D">
        <w:rPr>
          <w:rFonts w:ascii="Times New Roman" w:hAnsi="Times New Roman" w:cs="Times New Roman"/>
          <w:sz w:val="28"/>
          <w:szCs w:val="28"/>
        </w:rPr>
        <w:lastRenderedPageBreak/>
        <w:t>в соответствующем заседании Комиссии.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225"/>
        </w:tabs>
        <w:spacing w:after="340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5F732C" w:rsidRPr="007D3E2D" w:rsidRDefault="005F732C" w:rsidP="005F732C">
      <w:pPr>
        <w:keepNext/>
        <w:keepLines/>
        <w:numPr>
          <w:ilvl w:val="0"/>
          <w:numId w:val="1"/>
        </w:numPr>
        <w:tabs>
          <w:tab w:val="left" w:pos="2948"/>
        </w:tabs>
        <w:spacing w:after="66"/>
        <w:ind w:left="238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4"/>
      <w:r w:rsidRPr="007D3E2D">
        <w:rPr>
          <w:rFonts w:ascii="Times New Roman" w:hAnsi="Times New Roman" w:cs="Times New Roman"/>
          <w:b/>
          <w:bCs/>
          <w:sz w:val="28"/>
          <w:szCs w:val="28"/>
        </w:rPr>
        <w:t>Функции и полномочия Комиссии</w:t>
      </w:r>
      <w:bookmarkEnd w:id="3"/>
    </w:p>
    <w:p w:rsidR="005F732C" w:rsidRPr="007D3E2D" w:rsidRDefault="005F732C" w:rsidP="005F732C">
      <w:pPr>
        <w:numPr>
          <w:ilvl w:val="0"/>
          <w:numId w:val="2"/>
        </w:numPr>
        <w:tabs>
          <w:tab w:val="left" w:pos="1211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5F732C" w:rsidRPr="007D3E2D" w:rsidRDefault="005F732C" w:rsidP="005F732C">
      <w:pPr>
        <w:numPr>
          <w:ilvl w:val="0"/>
          <w:numId w:val="9"/>
        </w:numPr>
        <w:tabs>
          <w:tab w:val="left" w:pos="110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рассмотрение жалоб на нарушение участником образовательных отношений:</w:t>
      </w:r>
    </w:p>
    <w:p w:rsidR="005F732C" w:rsidRPr="007D3E2D" w:rsidRDefault="005F732C" w:rsidP="005F732C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а)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деятельности, устанавливающих требования к воспитанникам;</w:t>
      </w:r>
    </w:p>
    <w:p w:rsidR="005F732C" w:rsidRPr="007D3E2D" w:rsidRDefault="005F732C" w:rsidP="005F732C">
      <w:pPr>
        <w:tabs>
          <w:tab w:val="left" w:pos="111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б)</w:t>
      </w:r>
      <w:r w:rsidRPr="007D3E2D">
        <w:rPr>
          <w:rFonts w:ascii="Times New Roman" w:hAnsi="Times New Roman" w:cs="Times New Roman"/>
          <w:sz w:val="28"/>
          <w:szCs w:val="28"/>
        </w:rPr>
        <w:tab/>
        <w:t>основных образовательных программ организации, в том числе рабочих программ;</w:t>
      </w:r>
    </w:p>
    <w:p w:rsidR="005F732C" w:rsidRPr="007D3E2D" w:rsidRDefault="005F732C" w:rsidP="005F732C">
      <w:pPr>
        <w:tabs>
          <w:tab w:val="left" w:pos="1105"/>
        </w:tabs>
        <w:ind w:firstLine="7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в)</w:t>
      </w:r>
      <w:r w:rsidRPr="007D3E2D">
        <w:rPr>
          <w:rFonts w:ascii="Times New Roman" w:hAnsi="Times New Roman" w:cs="Times New Roman"/>
          <w:sz w:val="28"/>
          <w:szCs w:val="28"/>
        </w:rPr>
        <w:tab/>
        <w:t>иных локальных нормативных актов по вопросам реализации права на образование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732C" w:rsidRPr="007D3E2D" w:rsidRDefault="005F732C" w:rsidP="005F732C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</w:pPr>
      <w:r w:rsidRPr="007D3E2D">
        <w:t>установление наличия или отсутствия конфликта интересов педагогического работника*;</w:t>
      </w:r>
    </w:p>
    <w:p w:rsidR="005F732C" w:rsidRPr="007D3E2D" w:rsidRDefault="005F732C" w:rsidP="005F732C">
      <w:pPr>
        <w:numPr>
          <w:ilvl w:val="0"/>
          <w:numId w:val="9"/>
        </w:numPr>
        <w:tabs>
          <w:tab w:val="left" w:pos="10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 педагогическими работниками.</w:t>
      </w:r>
    </w:p>
    <w:p w:rsidR="005F732C" w:rsidRPr="00F01834" w:rsidRDefault="005F732C" w:rsidP="005F732C">
      <w:pPr>
        <w:numPr>
          <w:ilvl w:val="0"/>
          <w:numId w:val="2"/>
        </w:numPr>
        <w:tabs>
          <w:tab w:val="left" w:pos="117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Комиссия не вправе осуществлять рассмотрение и урегулирование споров 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образовательных отношений с другими участниками отношений в сфере образования</w:t>
      </w:r>
      <w:r w:rsidRPr="007D3E2D">
        <w:rPr>
          <w:rFonts w:ascii="Times New Roman" w:hAnsi="Times New Roman" w:cs="Times New Roman"/>
          <w:sz w:val="28"/>
          <w:szCs w:val="28"/>
        </w:rPr>
        <w:t xml:space="preserve">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F732C" w:rsidRDefault="005F732C" w:rsidP="005F732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1834">
        <w:rPr>
          <w:rFonts w:ascii="Times New Roman" w:hAnsi="Times New Roman" w:cs="Times New Roman"/>
          <w:sz w:val="20"/>
          <w:szCs w:val="20"/>
        </w:rPr>
        <w:t>’ В соответствии с пунктом 33 части первой статьи 2 Федерального закона № 273 конфликт интересов педагогического работника —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F01834">
        <w:rPr>
          <w:rFonts w:ascii="Times New Roman" w:hAnsi="Times New Roman" w:cs="Times New Roman"/>
          <w:sz w:val="20"/>
          <w:szCs w:val="20"/>
        </w:rPr>
        <w:t>, родителей (законных представителей) несовершеннолетних обучающихся.</w:t>
      </w:r>
    </w:p>
    <w:p w:rsidR="0077669B" w:rsidRDefault="0077669B" w:rsidP="005F73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69B" w:rsidRPr="007D3E2D" w:rsidRDefault="0077669B" w:rsidP="005F732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F732C" w:rsidRPr="007D3E2D" w:rsidRDefault="005F732C" w:rsidP="005F732C">
      <w:pPr>
        <w:numPr>
          <w:ilvl w:val="0"/>
          <w:numId w:val="2"/>
        </w:numPr>
        <w:tabs>
          <w:tab w:val="left" w:pos="11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F732C" w:rsidRPr="007D3E2D" w:rsidRDefault="005F732C" w:rsidP="005F732C">
      <w:pPr>
        <w:numPr>
          <w:ilvl w:val="0"/>
          <w:numId w:val="10"/>
        </w:numPr>
        <w:tabs>
          <w:tab w:val="left" w:pos="1071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F732C" w:rsidRPr="007D3E2D" w:rsidRDefault="005F732C" w:rsidP="005F732C">
      <w:pPr>
        <w:numPr>
          <w:ilvl w:val="0"/>
          <w:numId w:val="10"/>
        </w:numPr>
        <w:tabs>
          <w:tab w:val="left" w:pos="10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принятие решения в целях урегулирования конфликта интересов педагогического работника при его наличии;</w:t>
      </w:r>
    </w:p>
    <w:p w:rsidR="005F732C" w:rsidRDefault="005F732C" w:rsidP="005F732C">
      <w:pPr>
        <w:numPr>
          <w:ilvl w:val="0"/>
          <w:numId w:val="10"/>
        </w:numPr>
        <w:tabs>
          <w:tab w:val="left" w:pos="1081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нарушения норм профессиональной этики педагогических работников, принятие при наличии </w:t>
      </w:r>
      <w:r w:rsidRPr="007D3E2D">
        <w:rPr>
          <w:rFonts w:ascii="Times New Roman" w:hAnsi="Times New Roman" w:cs="Times New Roman"/>
          <w:sz w:val="28"/>
          <w:szCs w:val="28"/>
        </w:rPr>
        <w:lastRenderedPageBreak/>
        <w:t>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5F732C" w:rsidRPr="00F01834" w:rsidRDefault="005F732C" w:rsidP="005F732C">
      <w:pPr>
        <w:numPr>
          <w:ilvl w:val="0"/>
          <w:numId w:val="10"/>
        </w:numPr>
        <w:tabs>
          <w:tab w:val="left" w:pos="1081"/>
        </w:tabs>
        <w:spacing w:after="560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834">
        <w:rPr>
          <w:rFonts w:ascii="Times New Roman" w:hAnsi="Times New Roman" w:cs="Times New Roman"/>
          <w:sz w:val="28"/>
          <w:szCs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5F732C" w:rsidRPr="007D3E2D" w:rsidRDefault="005F732C" w:rsidP="005F732C">
      <w:pPr>
        <w:keepNext/>
        <w:keepLines/>
        <w:numPr>
          <w:ilvl w:val="0"/>
          <w:numId w:val="1"/>
        </w:numPr>
        <w:tabs>
          <w:tab w:val="left" w:pos="3255"/>
        </w:tabs>
        <w:spacing w:after="71" w:line="280" w:lineRule="exact"/>
        <w:ind w:left="274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5"/>
      <w:r w:rsidRPr="007D3E2D">
        <w:rPr>
          <w:rFonts w:ascii="Times New Roman" w:hAnsi="Times New Roman" w:cs="Times New Roman"/>
          <w:b/>
          <w:bCs/>
          <w:sz w:val="28"/>
          <w:szCs w:val="28"/>
        </w:rPr>
        <w:t>Регламент работы Комиссии</w:t>
      </w:r>
      <w:bookmarkEnd w:id="4"/>
    </w:p>
    <w:p w:rsidR="005F732C" w:rsidRPr="007D3E2D" w:rsidRDefault="005F732C" w:rsidP="005F732C">
      <w:pPr>
        <w:numPr>
          <w:ilvl w:val="0"/>
          <w:numId w:val="2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21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F732C" w:rsidRPr="007D3E2D" w:rsidRDefault="005F732C" w:rsidP="005F732C">
      <w:pPr>
        <w:numPr>
          <w:ilvl w:val="0"/>
          <w:numId w:val="11"/>
        </w:numPr>
        <w:tabs>
          <w:tab w:val="left" w:pos="1072"/>
        </w:tabs>
        <w:ind w:firstLine="7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фамилия, имя, отчеств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о (при наличии) заявителя, а также воспитанника, если заявителем является его родитель (законный представитель);</w:t>
      </w:r>
    </w:p>
    <w:p w:rsidR="005F732C" w:rsidRPr="007D3E2D" w:rsidRDefault="005F732C" w:rsidP="005F732C">
      <w:pPr>
        <w:numPr>
          <w:ilvl w:val="0"/>
          <w:numId w:val="11"/>
        </w:numPr>
        <w:tabs>
          <w:tab w:val="left" w:pos="1072"/>
        </w:tabs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оспариваемые 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или бездействие участника образовательных отношений;</w:t>
      </w:r>
    </w:p>
    <w:p w:rsidR="005F732C" w:rsidRPr="007D3E2D" w:rsidRDefault="005F732C" w:rsidP="005F732C">
      <w:pPr>
        <w:numPr>
          <w:ilvl w:val="0"/>
          <w:numId w:val="11"/>
        </w:numPr>
        <w:tabs>
          <w:tab w:val="left" w:pos="1077"/>
        </w:tabs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фамилия, имя, отчество (при 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наличии) участника образовательных отношений, действия или бездействие которого оспаривается;</w:t>
      </w:r>
    </w:p>
    <w:p w:rsidR="005F732C" w:rsidRPr="007D3E2D" w:rsidRDefault="005F732C" w:rsidP="005F732C">
      <w:pPr>
        <w:numPr>
          <w:ilvl w:val="0"/>
          <w:numId w:val="11"/>
        </w:numPr>
        <w:tabs>
          <w:tab w:val="left" w:pos="1067"/>
        </w:tabs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по которым заявитель считает, что реализация его прав на образование нарушена;</w:t>
      </w:r>
    </w:p>
    <w:p w:rsidR="005F732C" w:rsidRDefault="005F732C" w:rsidP="005F732C">
      <w:pPr>
        <w:numPr>
          <w:ilvl w:val="0"/>
          <w:numId w:val="11"/>
        </w:numPr>
        <w:tabs>
          <w:tab w:val="left" w:pos="1111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требования заявителя.</w:t>
      </w:r>
    </w:p>
    <w:p w:rsidR="005F732C" w:rsidRPr="00F01834" w:rsidRDefault="005F732C" w:rsidP="005F732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34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</w:t>
      </w:r>
      <w:r w:rsidR="00526E99">
        <w:rPr>
          <w:rFonts w:ascii="Times New Roman" w:hAnsi="Times New Roman" w:cs="Times New Roman"/>
          <w:sz w:val="28"/>
          <w:szCs w:val="28"/>
        </w:rPr>
        <w:t>я.</w:t>
      </w:r>
    </w:p>
    <w:p w:rsidR="005F732C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firstLine="740"/>
      </w:pPr>
      <w:r w:rsidRPr="007D3E2D">
        <w:t xml:space="preserve"> 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 </w:t>
      </w:r>
    </w:p>
    <w:p w:rsidR="005F732C" w:rsidRPr="007D3E2D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firstLine="740"/>
      </w:pPr>
      <w:r w:rsidRPr="007D3E2D"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5F732C" w:rsidRPr="007D3E2D" w:rsidRDefault="005F732C" w:rsidP="005F732C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8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lastRenderedPageBreak/>
        <w:t>По запросу Комиссии руководитель организации в установленный Комиссией срок представляет необходимые документы.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67"/>
        </w:tabs>
        <w:spacing w:after="336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5F732C" w:rsidRPr="007D3E2D" w:rsidRDefault="005F732C" w:rsidP="005F732C">
      <w:pPr>
        <w:numPr>
          <w:ilvl w:val="0"/>
          <w:numId w:val="1"/>
        </w:numPr>
        <w:tabs>
          <w:tab w:val="left" w:pos="1599"/>
        </w:tabs>
        <w:spacing w:after="56"/>
        <w:ind w:left="12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b/>
          <w:bCs/>
          <w:sz w:val="28"/>
          <w:szCs w:val="28"/>
        </w:rPr>
        <w:t>Порядок принятия и оформления решений Комиссии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8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образовательных отношений Комиссия принимает решение в целях урегулирования разногласий</w:t>
      </w:r>
      <w:r w:rsidRPr="007D3E2D">
        <w:rPr>
          <w:rFonts w:ascii="Times New Roman" w:hAnsi="Times New Roman" w:cs="Times New Roman"/>
          <w:sz w:val="28"/>
          <w:szCs w:val="28"/>
        </w:rPr>
        <w:t>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воспитанников и (или) работников организации.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8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</w:t>
      </w:r>
      <w:r w:rsidRPr="007D3E2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в пользу участника образовательных отношений, действия или</w:t>
      </w:r>
      <w:r w:rsidRPr="007D3E2D">
        <w:rPr>
          <w:rFonts w:ascii="Times New Roman" w:hAnsi="Times New Roman" w:cs="Times New Roman"/>
          <w:sz w:val="28"/>
          <w:szCs w:val="28"/>
        </w:rPr>
        <w:t xml:space="preserve"> бездействие которого оспаривается.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67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5F732C" w:rsidRPr="007D3E2D" w:rsidRDefault="005F732C" w:rsidP="005F732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40"/>
      </w:pPr>
      <w:proofErr w:type="gramStart"/>
      <w:r w:rsidRPr="007D3E2D"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общему собранию коллектива, а также первичной профсоюзной организации.</w:t>
      </w:r>
      <w:proofErr w:type="gramEnd"/>
    </w:p>
    <w:p w:rsidR="005F732C" w:rsidRPr="007D3E2D" w:rsidRDefault="005F732C" w:rsidP="005F732C">
      <w:pPr>
        <w:numPr>
          <w:ilvl w:val="0"/>
          <w:numId w:val="2"/>
        </w:numPr>
        <w:tabs>
          <w:tab w:val="left" w:pos="11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F732C" w:rsidRPr="007D3E2D" w:rsidRDefault="005F732C" w:rsidP="005F732C">
      <w:pPr>
        <w:numPr>
          <w:ilvl w:val="0"/>
          <w:numId w:val="2"/>
        </w:numPr>
        <w:tabs>
          <w:tab w:val="left" w:pos="1162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E2D">
        <w:rPr>
          <w:rFonts w:ascii="Times New Roman" w:hAnsi="Times New Roman" w:cs="Times New Roman"/>
          <w:sz w:val="28"/>
          <w:szCs w:val="28"/>
        </w:rPr>
        <w:t>Срок хранения документов и материалов Комиссии в организации составляет 3 (три) года.</w:t>
      </w:r>
    </w:p>
    <w:p w:rsidR="00171D11" w:rsidRDefault="00171D11"/>
    <w:sectPr w:rsidR="00171D11" w:rsidSect="002D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C"/>
    <w:rsid w:val="001601A9"/>
    <w:rsid w:val="00171D11"/>
    <w:rsid w:val="00183AE4"/>
    <w:rsid w:val="001C5C4A"/>
    <w:rsid w:val="001D5BC2"/>
    <w:rsid w:val="00253C31"/>
    <w:rsid w:val="002C433A"/>
    <w:rsid w:val="002D263A"/>
    <w:rsid w:val="003A1DD5"/>
    <w:rsid w:val="003D4A15"/>
    <w:rsid w:val="00480653"/>
    <w:rsid w:val="00501BD2"/>
    <w:rsid w:val="00503428"/>
    <w:rsid w:val="00526E99"/>
    <w:rsid w:val="0053175C"/>
    <w:rsid w:val="005F732C"/>
    <w:rsid w:val="0077229C"/>
    <w:rsid w:val="0077669B"/>
    <w:rsid w:val="009324E2"/>
    <w:rsid w:val="00A63955"/>
    <w:rsid w:val="00AE368B"/>
    <w:rsid w:val="00B016DE"/>
    <w:rsid w:val="00B93B87"/>
    <w:rsid w:val="00CB6A17"/>
    <w:rsid w:val="00CC65AE"/>
    <w:rsid w:val="00D06CCF"/>
    <w:rsid w:val="00D9102D"/>
    <w:rsid w:val="00E66C29"/>
    <w:rsid w:val="00E81126"/>
    <w:rsid w:val="00ED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F73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F732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F73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F73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3pt">
    <w:name w:val="Основной текст (6) + 13 pt"/>
    <w:aliases w:val="Полужирный"/>
    <w:basedOn w:val="6"/>
    <w:uiPriority w:val="99"/>
    <w:rsid w:val="005F732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F73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5F73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F732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5F732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732C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F732C"/>
    <w:pPr>
      <w:shd w:val="clear" w:color="auto" w:fill="FFFFFF"/>
      <w:spacing w:line="274" w:lineRule="exact"/>
      <w:ind w:firstLine="21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732C"/>
    <w:pPr>
      <w:shd w:val="clear" w:color="auto" w:fill="FFFFFF"/>
      <w:spacing w:before="180" w:after="120" w:line="254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732C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F732C"/>
    <w:pPr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5F732C"/>
    <w:pPr>
      <w:shd w:val="clear" w:color="auto" w:fill="FFFFFF"/>
      <w:spacing w:after="180" w:line="48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F732C"/>
    <w:pPr>
      <w:shd w:val="clear" w:color="auto" w:fill="FFFFFF"/>
      <w:spacing w:after="18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5F732C"/>
    <w:pPr>
      <w:shd w:val="clear" w:color="auto" w:fill="FFFFFF"/>
      <w:spacing w:before="360" w:line="226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3">
    <w:name w:val="Table Grid"/>
    <w:basedOn w:val="a1"/>
    <w:uiPriority w:val="59"/>
    <w:rsid w:val="005F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2C"/>
    <w:pPr>
      <w:ind w:left="720"/>
      <w:contextualSpacing/>
    </w:pPr>
  </w:style>
  <w:style w:type="paragraph" w:styleId="a5">
    <w:name w:val="No Spacing"/>
    <w:uiPriority w:val="1"/>
    <w:qFormat/>
    <w:rsid w:val="005F7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6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F73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F732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F73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F73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3pt">
    <w:name w:val="Основной текст (6) + 13 pt"/>
    <w:aliases w:val="Полужирный"/>
    <w:basedOn w:val="6"/>
    <w:uiPriority w:val="99"/>
    <w:rsid w:val="005F732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F73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5F73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F732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5F732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732C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F732C"/>
    <w:pPr>
      <w:shd w:val="clear" w:color="auto" w:fill="FFFFFF"/>
      <w:spacing w:line="274" w:lineRule="exact"/>
      <w:ind w:firstLine="21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732C"/>
    <w:pPr>
      <w:shd w:val="clear" w:color="auto" w:fill="FFFFFF"/>
      <w:spacing w:before="180" w:after="120" w:line="254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732C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F732C"/>
    <w:pPr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5F732C"/>
    <w:pPr>
      <w:shd w:val="clear" w:color="auto" w:fill="FFFFFF"/>
      <w:spacing w:after="180" w:line="48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F732C"/>
    <w:pPr>
      <w:shd w:val="clear" w:color="auto" w:fill="FFFFFF"/>
      <w:spacing w:after="18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5F732C"/>
    <w:pPr>
      <w:shd w:val="clear" w:color="auto" w:fill="FFFFFF"/>
      <w:spacing w:before="360" w:line="226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3">
    <w:name w:val="Table Grid"/>
    <w:basedOn w:val="a1"/>
    <w:uiPriority w:val="59"/>
    <w:rsid w:val="005F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2C"/>
    <w:pPr>
      <w:ind w:left="720"/>
      <w:contextualSpacing/>
    </w:pPr>
  </w:style>
  <w:style w:type="paragraph" w:styleId="a5">
    <w:name w:val="No Spacing"/>
    <w:uiPriority w:val="1"/>
    <w:qFormat/>
    <w:rsid w:val="005F7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6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123</cp:lastModifiedBy>
  <cp:revision>3</cp:revision>
  <cp:lastPrinted>2019-12-17T13:10:00Z</cp:lastPrinted>
  <dcterms:created xsi:type="dcterms:W3CDTF">2019-12-30T14:34:00Z</dcterms:created>
  <dcterms:modified xsi:type="dcterms:W3CDTF">2020-01-09T10:32:00Z</dcterms:modified>
</cp:coreProperties>
</file>